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122D7" w14:textId="1B4F4B45" w:rsidR="00485E62" w:rsidRPr="00485E62" w:rsidRDefault="00485E62" w:rsidP="00E57E9C">
      <w:pPr>
        <w:jc w:val="center"/>
        <w:rPr>
          <w:rFonts w:asciiTheme="minorHAnsi" w:hAnsiTheme="minorHAnsi"/>
          <w:b/>
          <w:sz w:val="36"/>
        </w:rPr>
      </w:pPr>
      <w:r w:rsidRPr="002C26CE">
        <w:rPr>
          <w:rFonts w:eastAsia="Times New Roman"/>
          <w:b/>
          <w:bCs/>
          <w:noProof/>
          <w:kern w:val="36"/>
          <w:sz w:val="54"/>
          <w:szCs w:val="54"/>
        </w:rPr>
        <w:drawing>
          <wp:anchor distT="0" distB="0" distL="0" distR="0" simplePos="0" relativeHeight="251659264" behindDoc="0" locked="0" layoutInCell="1" allowOverlap="0" wp14:anchorId="32AF348C" wp14:editId="082B3191">
            <wp:simplePos x="0" y="0"/>
            <wp:positionH relativeFrom="column">
              <wp:posOffset>51435</wp:posOffset>
            </wp:positionH>
            <wp:positionV relativeFrom="line">
              <wp:posOffset>116840</wp:posOffset>
            </wp:positionV>
            <wp:extent cx="2794635" cy="1765935"/>
            <wp:effectExtent l="0" t="0" r="0" b="12065"/>
            <wp:wrapSquare wrapText="bothSides"/>
            <wp:docPr id="5" name="Picture 5" descr="http://www.vacms.org/resources/Pictures/VACMS%20logo3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cms.org/resources/Pictures/VACMS%20logo3s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5E62">
        <w:rPr>
          <w:rFonts w:asciiTheme="minorHAnsi" w:hAnsiTheme="minorHAnsi"/>
          <w:b/>
          <w:sz w:val="36"/>
        </w:rPr>
        <w:t>Now accep</w:t>
      </w:r>
      <w:r w:rsidR="00E715E6">
        <w:rPr>
          <w:rFonts w:asciiTheme="minorHAnsi" w:hAnsiTheme="minorHAnsi"/>
          <w:b/>
          <w:sz w:val="36"/>
        </w:rPr>
        <w:t>ting Registration and Proposals for the 6</w:t>
      </w:r>
      <w:r w:rsidR="00E715E6" w:rsidRPr="00E715E6">
        <w:rPr>
          <w:rFonts w:asciiTheme="minorHAnsi" w:hAnsiTheme="minorHAnsi"/>
          <w:b/>
          <w:sz w:val="36"/>
          <w:vertAlign w:val="superscript"/>
        </w:rPr>
        <w:t>th</w:t>
      </w:r>
      <w:r w:rsidR="00E715E6">
        <w:rPr>
          <w:rFonts w:asciiTheme="minorHAnsi" w:hAnsiTheme="minorHAnsi"/>
          <w:b/>
          <w:sz w:val="36"/>
        </w:rPr>
        <w:t xml:space="preserve"> Annual Conference </w:t>
      </w:r>
    </w:p>
    <w:p w14:paraId="6B425932" w14:textId="594BAF84" w:rsidR="004A4D1A" w:rsidRPr="00485E62" w:rsidRDefault="00E57E9C" w:rsidP="00E57E9C">
      <w:pPr>
        <w:jc w:val="center"/>
        <w:rPr>
          <w:rFonts w:asciiTheme="minorHAnsi" w:hAnsiTheme="minorHAnsi"/>
          <w:sz w:val="28"/>
        </w:rPr>
      </w:pPr>
      <w:r w:rsidRPr="00485E62">
        <w:rPr>
          <w:rFonts w:asciiTheme="minorHAnsi" w:hAnsiTheme="minorHAnsi"/>
          <w:sz w:val="28"/>
        </w:rPr>
        <w:t xml:space="preserve">Virginia Council of Mathematics Specialist </w:t>
      </w:r>
    </w:p>
    <w:p w14:paraId="6B64C235" w14:textId="48A7BE79" w:rsidR="00E57E9C" w:rsidRPr="00485E62" w:rsidRDefault="00E57E9C" w:rsidP="00E57E9C">
      <w:pPr>
        <w:jc w:val="center"/>
        <w:rPr>
          <w:rFonts w:asciiTheme="minorHAnsi" w:hAnsiTheme="minorHAnsi"/>
          <w:sz w:val="28"/>
        </w:rPr>
      </w:pPr>
      <w:r w:rsidRPr="00485E62">
        <w:rPr>
          <w:rFonts w:asciiTheme="minorHAnsi" w:hAnsiTheme="minorHAnsi"/>
          <w:sz w:val="28"/>
        </w:rPr>
        <w:t>September 28-29, 2017 Conference</w:t>
      </w:r>
    </w:p>
    <w:p w14:paraId="6E680786" w14:textId="753258AC" w:rsidR="00485E62" w:rsidRPr="00485E62" w:rsidRDefault="00485E62" w:rsidP="00E57E9C">
      <w:pPr>
        <w:jc w:val="center"/>
        <w:rPr>
          <w:rFonts w:asciiTheme="minorHAnsi" w:hAnsiTheme="minorHAnsi"/>
          <w:sz w:val="28"/>
        </w:rPr>
      </w:pPr>
      <w:proofErr w:type="spellStart"/>
      <w:r w:rsidRPr="00485E62">
        <w:rPr>
          <w:rFonts w:asciiTheme="minorHAnsi" w:hAnsiTheme="minorHAnsi"/>
          <w:sz w:val="28"/>
        </w:rPr>
        <w:t>Germanna</w:t>
      </w:r>
      <w:proofErr w:type="spellEnd"/>
      <w:r w:rsidRPr="00485E62">
        <w:rPr>
          <w:rFonts w:asciiTheme="minorHAnsi" w:hAnsiTheme="minorHAnsi"/>
          <w:sz w:val="28"/>
        </w:rPr>
        <w:t xml:space="preserve"> Community College</w:t>
      </w:r>
    </w:p>
    <w:p w14:paraId="2FDB03C9" w14:textId="23A18F24" w:rsidR="00485E62" w:rsidRPr="00485E62" w:rsidRDefault="00485E62" w:rsidP="00E715E6">
      <w:pPr>
        <w:ind w:left="3600" w:firstLine="720"/>
        <w:jc w:val="center"/>
        <w:rPr>
          <w:rFonts w:asciiTheme="minorHAnsi" w:hAnsiTheme="minorHAnsi"/>
          <w:sz w:val="28"/>
        </w:rPr>
      </w:pPr>
      <w:r w:rsidRPr="00485E62">
        <w:rPr>
          <w:rFonts w:asciiTheme="minorHAnsi" w:hAnsiTheme="minorHAnsi"/>
          <w:sz w:val="28"/>
        </w:rPr>
        <w:t>18121 Technology Drive, Culpeper, Virginia</w:t>
      </w:r>
    </w:p>
    <w:p w14:paraId="1C4290EE" w14:textId="77777777" w:rsidR="00E7250E" w:rsidRPr="00E7250E" w:rsidRDefault="00E7250E" w:rsidP="00E57E9C">
      <w:pPr>
        <w:jc w:val="center"/>
        <w:rPr>
          <w:rFonts w:asciiTheme="minorHAnsi" w:hAnsiTheme="minorHAnsi" w:cs="Tahoma"/>
          <w:b/>
          <w:color w:val="7030A0"/>
          <w:sz w:val="16"/>
          <w:szCs w:val="16"/>
        </w:rPr>
      </w:pPr>
    </w:p>
    <w:p w14:paraId="3C0CC1A8" w14:textId="77777777" w:rsidR="00E57E9C" w:rsidRPr="00E715E6" w:rsidRDefault="00E57E9C" w:rsidP="00E57E9C">
      <w:pPr>
        <w:jc w:val="center"/>
        <w:rPr>
          <w:rFonts w:asciiTheme="minorHAnsi" w:hAnsiTheme="minorHAnsi" w:cs="Tahoma"/>
          <w:b/>
          <w:color w:val="7030A0"/>
          <w:sz w:val="36"/>
          <w:szCs w:val="36"/>
        </w:rPr>
      </w:pPr>
      <w:r w:rsidRPr="00E715E6">
        <w:rPr>
          <w:rFonts w:asciiTheme="minorHAnsi" w:hAnsiTheme="minorHAnsi" w:cs="Tahoma"/>
          <w:b/>
          <w:color w:val="7030A0"/>
          <w:sz w:val="36"/>
          <w:szCs w:val="36"/>
        </w:rPr>
        <w:t xml:space="preserve">Recalculating, Recalculating… Enhancing the Learning Journey  </w:t>
      </w:r>
    </w:p>
    <w:p w14:paraId="29EA9023" w14:textId="35EEBCBB" w:rsidR="00E57E9C" w:rsidRPr="00485E62" w:rsidRDefault="00E57E9C" w:rsidP="00E57E9C">
      <w:pPr>
        <w:spacing w:after="0" w:line="240" w:lineRule="auto"/>
        <w:jc w:val="center"/>
        <w:rPr>
          <w:rFonts w:asciiTheme="minorHAnsi" w:eastAsia="Times New Roman" w:hAnsiTheme="minorHAnsi"/>
        </w:rPr>
      </w:pPr>
      <w:r w:rsidRPr="00485E62">
        <w:rPr>
          <w:rFonts w:asciiTheme="minorHAnsi" w:eastAsia="Times New Roman" w:hAnsiTheme="minorHAnsi"/>
          <w:b/>
          <w:bCs/>
          <w:color w:val="000000"/>
          <w:u w:val="single"/>
        </w:rPr>
        <w:t>2017 Conference Goal</w:t>
      </w:r>
    </w:p>
    <w:p w14:paraId="26A85A05" w14:textId="77777777" w:rsidR="00E57E9C" w:rsidRPr="00485E62" w:rsidRDefault="00E57E9C" w:rsidP="00E57E9C">
      <w:pPr>
        <w:spacing w:after="0" w:line="240" w:lineRule="auto"/>
        <w:rPr>
          <w:rFonts w:asciiTheme="minorHAnsi" w:eastAsia="Times New Roman" w:hAnsiTheme="minorHAnsi"/>
        </w:rPr>
      </w:pPr>
    </w:p>
    <w:p w14:paraId="23923A59" w14:textId="19CFF772" w:rsidR="00E57E9C" w:rsidRPr="00485E62" w:rsidRDefault="00E57E9C" w:rsidP="00E57E9C">
      <w:pPr>
        <w:spacing w:after="0" w:line="240" w:lineRule="auto"/>
        <w:rPr>
          <w:rFonts w:asciiTheme="minorHAnsi" w:eastAsia="Times New Roman" w:hAnsiTheme="minorHAnsi"/>
          <w:color w:val="000000"/>
        </w:rPr>
      </w:pPr>
      <w:r w:rsidRPr="00485E62">
        <w:rPr>
          <w:rFonts w:asciiTheme="minorHAnsi" w:eastAsia="Times New Roman" w:hAnsiTheme="minorHAnsi"/>
          <w:color w:val="000000"/>
        </w:rPr>
        <w:t xml:space="preserve">The goal of the 2017 VACMS conference is for mathematics specialists and teacher leaders to enhance their toolkit so they can support teachers to interpret the revisions to </w:t>
      </w:r>
      <w:r w:rsidR="00E42B3F">
        <w:rPr>
          <w:rFonts w:asciiTheme="minorHAnsi" w:eastAsia="Times New Roman" w:hAnsiTheme="minorHAnsi"/>
          <w:color w:val="000000"/>
        </w:rPr>
        <w:t>the Curriculum Framework, thus, supporting the</w:t>
      </w:r>
      <w:r w:rsidRPr="00485E62">
        <w:rPr>
          <w:rFonts w:asciiTheme="minorHAnsi" w:eastAsia="Times New Roman" w:hAnsiTheme="minorHAnsi"/>
          <w:color w:val="000000"/>
        </w:rPr>
        <w:t xml:space="preserve"> implementation of Virginia’s 2016 Standards of Learning for Mathematics. In particular, ways to use learning progressions and the information in </w:t>
      </w:r>
      <w:r w:rsidR="00E715E6">
        <w:rPr>
          <w:rFonts w:asciiTheme="minorHAnsi" w:eastAsia="Times New Roman" w:hAnsiTheme="minorHAnsi"/>
          <w:color w:val="000000"/>
        </w:rPr>
        <w:t>“</w:t>
      </w:r>
      <w:r w:rsidRPr="00485E62">
        <w:rPr>
          <w:rFonts w:asciiTheme="minorHAnsi" w:eastAsia="Times New Roman" w:hAnsiTheme="minorHAnsi"/>
          <w:color w:val="000000"/>
        </w:rPr>
        <w:t>Understanding the Standards</w:t>
      </w:r>
      <w:r w:rsidR="00E715E6">
        <w:rPr>
          <w:rFonts w:asciiTheme="minorHAnsi" w:eastAsia="Times New Roman" w:hAnsiTheme="minorHAnsi"/>
          <w:color w:val="000000"/>
        </w:rPr>
        <w:t>”</w:t>
      </w:r>
      <w:r w:rsidRPr="00485E62">
        <w:rPr>
          <w:rFonts w:asciiTheme="minorHAnsi" w:eastAsia="Times New Roman" w:hAnsiTheme="minorHAnsi"/>
          <w:color w:val="000000"/>
        </w:rPr>
        <w:t xml:space="preserve"> to recalculate instructional programs to enhance students’ learning journeys.</w:t>
      </w:r>
    </w:p>
    <w:p w14:paraId="7E5B6F09" w14:textId="77777777" w:rsidR="00E57E9C" w:rsidRPr="00485E62" w:rsidRDefault="00E57E9C" w:rsidP="00E57E9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u w:val="single"/>
        </w:rPr>
      </w:pPr>
      <w:r w:rsidRPr="00485E62">
        <w:rPr>
          <w:rFonts w:asciiTheme="minorHAnsi" w:eastAsia="Times New Roman" w:hAnsiTheme="minorHAnsi"/>
          <w:b/>
          <w:bCs/>
          <w:color w:val="000000"/>
          <w:u w:val="single"/>
        </w:rPr>
        <w:t>201</w:t>
      </w:r>
      <w:r w:rsidR="00E36EBE" w:rsidRPr="00485E62">
        <w:rPr>
          <w:rFonts w:asciiTheme="minorHAnsi" w:eastAsia="Times New Roman" w:hAnsiTheme="minorHAnsi"/>
          <w:b/>
          <w:bCs/>
          <w:color w:val="000000"/>
          <w:u w:val="single"/>
        </w:rPr>
        <w:t>7</w:t>
      </w:r>
      <w:r w:rsidRPr="00485E62">
        <w:rPr>
          <w:rFonts w:asciiTheme="minorHAnsi" w:eastAsia="Times New Roman" w:hAnsiTheme="minorHAnsi"/>
          <w:b/>
          <w:bCs/>
          <w:color w:val="000000"/>
          <w:u w:val="single"/>
        </w:rPr>
        <w:t xml:space="preserve"> Conference Strands</w:t>
      </w:r>
    </w:p>
    <w:p w14:paraId="14BF970C" w14:textId="77777777" w:rsidR="00E57E9C" w:rsidRPr="00485E62" w:rsidRDefault="00E57E9C" w:rsidP="00E57E9C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u w:val="single"/>
        </w:rPr>
      </w:pPr>
    </w:p>
    <w:p w14:paraId="7B47E004" w14:textId="77777777" w:rsidR="00E57E9C" w:rsidRPr="00485E62" w:rsidRDefault="00E57E9C" w:rsidP="00E57E9C">
      <w:pPr>
        <w:pStyle w:val="ListParagraph"/>
        <w:numPr>
          <w:ilvl w:val="0"/>
          <w:numId w:val="1"/>
        </w:numPr>
        <w:tabs>
          <w:tab w:val="left" w:pos="747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485E62">
        <w:rPr>
          <w:rFonts w:eastAsia="Times New Roman" w:cs="Times New Roman"/>
          <w:sz w:val="24"/>
          <w:szCs w:val="24"/>
        </w:rPr>
        <w:t>Coaching for Effective Teaching: Enhance instruction with research informed teaching practices.</w:t>
      </w:r>
    </w:p>
    <w:p w14:paraId="0F69F1DE" w14:textId="77777777" w:rsidR="00E57E9C" w:rsidRPr="00485E62" w:rsidRDefault="00E57E9C" w:rsidP="00E57E9C">
      <w:pPr>
        <w:pStyle w:val="ListParagraph"/>
        <w:numPr>
          <w:ilvl w:val="0"/>
          <w:numId w:val="1"/>
        </w:numPr>
        <w:tabs>
          <w:tab w:val="left" w:pos="747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485E62">
        <w:rPr>
          <w:rFonts w:eastAsia="Times New Roman" w:cs="Times New Roman"/>
          <w:sz w:val="24"/>
          <w:szCs w:val="24"/>
        </w:rPr>
        <w:t>Influencing Access and Equity: Engage diverse learners in high quality math programs and instruction.</w:t>
      </w:r>
    </w:p>
    <w:p w14:paraId="6E70813A" w14:textId="77777777" w:rsidR="00E57E9C" w:rsidRDefault="00E57E9C" w:rsidP="00E57E9C">
      <w:pPr>
        <w:pStyle w:val="ListParagraph"/>
        <w:numPr>
          <w:ilvl w:val="0"/>
          <w:numId w:val="1"/>
        </w:numPr>
        <w:tabs>
          <w:tab w:val="left" w:pos="7470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485E62">
        <w:rPr>
          <w:rFonts w:eastAsia="Times New Roman" w:cs="Times New Roman"/>
          <w:sz w:val="24"/>
          <w:szCs w:val="24"/>
        </w:rPr>
        <w:t>Enhancing Math Leaders’ Skills: Work with adults, facilitate PLCs and grade level meetings, evaluate curriculum materials and technology resources, and transition to the role of a math specialist.</w:t>
      </w:r>
    </w:p>
    <w:p w14:paraId="22961D75" w14:textId="1AB0D0B0" w:rsidR="00485E62" w:rsidRDefault="00485E62" w:rsidP="00485E62">
      <w:pPr>
        <w:tabs>
          <w:tab w:val="left" w:pos="7470"/>
        </w:tabs>
        <w:spacing w:after="0" w:line="240" w:lineRule="auto"/>
        <w:rPr>
          <w:rFonts w:eastAsia="Times New Roman"/>
          <w:sz w:val="32"/>
        </w:rPr>
      </w:pPr>
    </w:p>
    <w:p w14:paraId="1446340B" w14:textId="3C781528" w:rsidR="00485E62" w:rsidRPr="00E7250E" w:rsidRDefault="002E5201" w:rsidP="002E5201">
      <w:pPr>
        <w:jc w:val="center"/>
        <w:rPr>
          <w:rFonts w:asciiTheme="minorHAnsi" w:hAnsiTheme="minorHAnsi" w:cs="Tahoma"/>
          <w:b/>
          <w:color w:val="7030A0"/>
          <w:sz w:val="28"/>
          <w:szCs w:val="28"/>
        </w:rPr>
      </w:pPr>
      <w:proofErr w:type="gramStart"/>
      <w:r w:rsidRPr="00E7250E">
        <w:rPr>
          <w:rFonts w:asciiTheme="minorHAnsi" w:hAnsiTheme="minorHAnsi" w:cs="Tahoma"/>
          <w:b/>
          <w:color w:val="7030A0"/>
          <w:sz w:val="28"/>
          <w:szCs w:val="28"/>
        </w:rPr>
        <w:t>Conference Registration Fee:  $100.</w:t>
      </w:r>
      <w:proofErr w:type="gramEnd"/>
      <w:r w:rsidRPr="00E7250E">
        <w:rPr>
          <w:rFonts w:asciiTheme="minorHAnsi" w:hAnsiTheme="minorHAnsi" w:cs="Tahoma"/>
          <w:b/>
          <w:color w:val="7030A0"/>
          <w:sz w:val="28"/>
          <w:szCs w:val="28"/>
        </w:rPr>
        <w:t xml:space="preserve">  Off-site </w:t>
      </w:r>
      <w:r w:rsidR="003171E5" w:rsidRPr="00E7250E">
        <w:rPr>
          <w:rFonts w:asciiTheme="minorHAnsi" w:hAnsiTheme="minorHAnsi" w:cs="Tahoma"/>
          <w:b/>
          <w:color w:val="7030A0"/>
          <w:sz w:val="28"/>
          <w:szCs w:val="28"/>
        </w:rPr>
        <w:t xml:space="preserve">banquet dinner </w:t>
      </w:r>
      <w:r w:rsidRPr="00E7250E">
        <w:rPr>
          <w:rFonts w:asciiTheme="minorHAnsi" w:hAnsiTheme="minorHAnsi" w:cs="Tahoma"/>
          <w:b/>
          <w:color w:val="7030A0"/>
          <w:sz w:val="28"/>
          <w:szCs w:val="28"/>
        </w:rPr>
        <w:t>Thur</w:t>
      </w:r>
      <w:r w:rsidR="003171E5" w:rsidRPr="00E7250E">
        <w:rPr>
          <w:rFonts w:asciiTheme="minorHAnsi" w:hAnsiTheme="minorHAnsi" w:cs="Tahoma"/>
          <w:b/>
          <w:color w:val="7030A0"/>
          <w:sz w:val="28"/>
          <w:szCs w:val="28"/>
        </w:rPr>
        <w:t xml:space="preserve">sday night at Peppers Grill </w:t>
      </w:r>
      <w:r w:rsidR="00E715E6" w:rsidRPr="00E7250E">
        <w:rPr>
          <w:rFonts w:asciiTheme="minorHAnsi" w:hAnsiTheme="minorHAnsi" w:cs="Tahoma"/>
          <w:b/>
          <w:color w:val="7030A0"/>
          <w:sz w:val="28"/>
          <w:szCs w:val="28"/>
        </w:rPr>
        <w:t>$20</w:t>
      </w:r>
    </w:p>
    <w:p w14:paraId="14149443" w14:textId="08D8D1A8" w:rsidR="00485E62" w:rsidRPr="00E7250E" w:rsidRDefault="00485E62" w:rsidP="00485E62">
      <w:pPr>
        <w:tabs>
          <w:tab w:val="left" w:pos="7470"/>
        </w:tabs>
        <w:spacing w:after="0" w:line="240" w:lineRule="auto"/>
        <w:jc w:val="center"/>
        <w:rPr>
          <w:rFonts w:asciiTheme="minorHAnsi" w:eastAsia="Times New Roman" w:hAnsiTheme="minorHAnsi"/>
          <w:sz w:val="28"/>
          <w:szCs w:val="28"/>
        </w:rPr>
      </w:pPr>
      <w:r w:rsidRPr="00E7250E">
        <w:rPr>
          <w:rFonts w:asciiTheme="minorHAnsi" w:eastAsia="Times New Roman" w:hAnsiTheme="minorHAnsi"/>
          <w:sz w:val="28"/>
          <w:szCs w:val="28"/>
        </w:rPr>
        <w:t xml:space="preserve">Register </w:t>
      </w:r>
      <w:proofErr w:type="gramStart"/>
      <w:r w:rsidRPr="00E7250E">
        <w:rPr>
          <w:rFonts w:asciiTheme="minorHAnsi" w:eastAsia="Times New Roman" w:hAnsiTheme="minorHAnsi"/>
          <w:sz w:val="28"/>
          <w:szCs w:val="28"/>
        </w:rPr>
        <w:t>at:</w:t>
      </w:r>
      <w:proofErr w:type="gramEnd"/>
      <w:r w:rsidRPr="00E7250E">
        <w:rPr>
          <w:rFonts w:asciiTheme="minorHAnsi" w:eastAsia="Times New Roman" w:hAnsiTheme="minorHAnsi"/>
          <w:sz w:val="28"/>
          <w:szCs w:val="28"/>
        </w:rPr>
        <w:t xml:space="preserve">  </w:t>
      </w:r>
      <w:hyperlink r:id="rId7" w:history="1">
        <w:r w:rsidR="00E7250E" w:rsidRPr="00E7250E">
          <w:rPr>
            <w:rStyle w:val="Hyperlink"/>
            <w:rFonts w:asciiTheme="minorHAnsi" w:eastAsia="Times New Roman" w:hAnsiTheme="minorHAnsi"/>
            <w:sz w:val="28"/>
            <w:szCs w:val="28"/>
          </w:rPr>
          <w:t>www.vacms.org</w:t>
        </w:r>
      </w:hyperlink>
    </w:p>
    <w:p w14:paraId="409493A0" w14:textId="1A6ABAB4" w:rsidR="00E7250E" w:rsidRDefault="00E7250E" w:rsidP="00E7250E">
      <w:pPr>
        <w:pStyle w:val="NormalWeb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Emphasis"/>
          <w:rFonts w:ascii="Arial" w:hAnsi="Arial" w:cs="Arial"/>
          <w:color w:val="FF0000"/>
          <w:sz w:val="21"/>
          <w:szCs w:val="21"/>
          <w:u w:val="single"/>
        </w:rPr>
        <w:t xml:space="preserve">All payments </w:t>
      </w:r>
      <w:proofErr w:type="gramStart"/>
      <w:r>
        <w:rPr>
          <w:rStyle w:val="Emphasis"/>
          <w:rFonts w:ascii="Arial" w:hAnsi="Arial" w:cs="Arial"/>
          <w:color w:val="FF0000"/>
          <w:sz w:val="21"/>
          <w:szCs w:val="21"/>
          <w:u w:val="single"/>
        </w:rPr>
        <w:t xml:space="preserve">must be </w:t>
      </w:r>
      <w:r w:rsidRPr="00E7250E">
        <w:rPr>
          <w:rStyle w:val="Strong"/>
          <w:rFonts w:ascii="Arial" w:hAnsi="Arial" w:cs="Arial"/>
          <w:i/>
          <w:iCs/>
          <w:color w:val="FF0000"/>
          <w:sz w:val="21"/>
          <w:szCs w:val="21"/>
          <w:u w:val="double"/>
        </w:rPr>
        <w:t>received</w:t>
      </w:r>
      <w:proofErr w:type="gramEnd"/>
      <w:r w:rsidRPr="00E7250E">
        <w:rPr>
          <w:rStyle w:val="Emphasis"/>
          <w:rFonts w:ascii="Arial" w:hAnsi="Arial" w:cs="Arial"/>
          <w:color w:val="FF0000"/>
          <w:sz w:val="21"/>
          <w:szCs w:val="21"/>
          <w:u w:val="double"/>
        </w:rPr>
        <w:t xml:space="preserve"> </w:t>
      </w:r>
      <w:r>
        <w:rPr>
          <w:rStyle w:val="Emphasis"/>
          <w:rFonts w:ascii="Arial" w:hAnsi="Arial" w:cs="Arial"/>
          <w:color w:val="FF0000"/>
          <w:sz w:val="21"/>
          <w:szCs w:val="21"/>
          <w:u w:val="single"/>
        </w:rPr>
        <w:t>by September 20, 2017.</w:t>
      </w:r>
    </w:p>
    <w:p w14:paraId="12C4C8BB" w14:textId="77777777" w:rsidR="00E7250E" w:rsidRDefault="00E7250E" w:rsidP="00E7250E">
      <w:pPr>
        <w:pStyle w:val="NormalWeb"/>
        <w:spacing w:before="0" w:beforeAutospacing="0" w:after="0" w:afterAutospacing="0"/>
        <w:jc w:val="center"/>
        <w:rPr>
          <w:rStyle w:val="typetextcontainer"/>
          <w:rFonts w:ascii="Arial" w:hAnsi="Arial" w:cs="Arial"/>
          <w:color w:val="000000"/>
          <w:sz w:val="21"/>
          <w:szCs w:val="21"/>
        </w:rPr>
      </w:pPr>
      <w:r>
        <w:rPr>
          <w:rStyle w:val="typetextcontainer"/>
          <w:rFonts w:ascii="Arial" w:hAnsi="Arial" w:cs="Arial"/>
          <w:color w:val="000000"/>
          <w:sz w:val="21"/>
          <w:szCs w:val="21"/>
        </w:rPr>
        <w:t xml:space="preserve">You may pay online or send payments to </w:t>
      </w:r>
      <w:r>
        <w:rPr>
          <w:rStyle w:val="typetextcontainer"/>
          <w:rFonts w:ascii="Arial" w:hAnsi="Arial" w:cs="Arial"/>
          <w:color w:val="000000"/>
          <w:sz w:val="21"/>
          <w:szCs w:val="21"/>
        </w:rPr>
        <w:t xml:space="preserve">VACMS Registration Coordinator, </w:t>
      </w:r>
    </w:p>
    <w:p w14:paraId="506373E9" w14:textId="519535A0" w:rsidR="00E7250E" w:rsidRPr="00485E62" w:rsidRDefault="00E7250E" w:rsidP="00E7250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</w:rPr>
      </w:pPr>
      <w:proofErr w:type="gramStart"/>
      <w:r>
        <w:rPr>
          <w:rStyle w:val="typetextcontainer"/>
          <w:rFonts w:ascii="Arial" w:hAnsi="Arial" w:cs="Arial"/>
          <w:color w:val="000000"/>
          <w:sz w:val="21"/>
          <w:szCs w:val="21"/>
        </w:rPr>
        <w:t>Jane Grove at 12716 Marsh Road, Bealeton, VA 22712.</w:t>
      </w:r>
      <w:proofErr w:type="gramEnd"/>
      <w:r>
        <w:rPr>
          <w:rStyle w:val="typetextcontainer"/>
          <w:rFonts w:ascii="Arial" w:hAnsi="Arial" w:cs="Arial"/>
          <w:color w:val="000000"/>
          <w:sz w:val="21"/>
          <w:szCs w:val="21"/>
        </w:rPr>
        <w:t> </w:t>
      </w:r>
      <w:bookmarkStart w:id="0" w:name="_GoBack"/>
      <w:bookmarkEnd w:id="0"/>
    </w:p>
    <w:p w14:paraId="6D1A7505" w14:textId="3E329745" w:rsidR="00E57E9C" w:rsidRPr="00E57E9C" w:rsidRDefault="00E57E9C" w:rsidP="00E57E9C">
      <w:pPr>
        <w:rPr>
          <w:rFonts w:ascii="AR BLANCA" w:hAnsi="AR BLANCA"/>
          <w:color w:val="7030A0"/>
        </w:rPr>
      </w:pPr>
    </w:p>
    <w:sectPr w:rsidR="00E57E9C" w:rsidRPr="00E57E9C" w:rsidSect="00E715E6">
      <w:pgSz w:w="12240" w:h="15840"/>
      <w:pgMar w:top="1440" w:right="1440" w:bottom="1440" w:left="1440" w:header="720" w:footer="720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31CC6"/>
    <w:multiLevelType w:val="hybridMultilevel"/>
    <w:tmpl w:val="1A66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9C"/>
    <w:rsid w:val="002E5201"/>
    <w:rsid w:val="003171E5"/>
    <w:rsid w:val="00485E62"/>
    <w:rsid w:val="004A4D1A"/>
    <w:rsid w:val="005301E0"/>
    <w:rsid w:val="00E36EBE"/>
    <w:rsid w:val="00E42B3F"/>
    <w:rsid w:val="00E57E9C"/>
    <w:rsid w:val="00E715E6"/>
    <w:rsid w:val="00E7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B33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14182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9C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6E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B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B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250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250E"/>
    <w:rPr>
      <w:i/>
      <w:iCs/>
    </w:rPr>
  </w:style>
  <w:style w:type="character" w:styleId="Strong">
    <w:name w:val="Strong"/>
    <w:basedOn w:val="DefaultParagraphFont"/>
    <w:uiPriority w:val="22"/>
    <w:qFormat/>
    <w:rsid w:val="00E7250E"/>
    <w:rPr>
      <w:b/>
      <w:bCs/>
    </w:rPr>
  </w:style>
  <w:style w:type="paragraph" w:styleId="NormalWeb">
    <w:name w:val="Normal (Web)"/>
    <w:basedOn w:val="Normal"/>
    <w:uiPriority w:val="99"/>
    <w:unhideWhenUsed/>
    <w:rsid w:val="00E7250E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customStyle="1" w:styleId="typetextcontainer">
    <w:name w:val="typetextcontainer"/>
    <w:basedOn w:val="DefaultParagraphFont"/>
    <w:rsid w:val="00E72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141823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E9C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36EB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6EB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6E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6EB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6E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BE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B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250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7250E"/>
    <w:rPr>
      <w:i/>
      <w:iCs/>
    </w:rPr>
  </w:style>
  <w:style w:type="character" w:styleId="Strong">
    <w:name w:val="Strong"/>
    <w:basedOn w:val="DefaultParagraphFont"/>
    <w:uiPriority w:val="22"/>
    <w:qFormat/>
    <w:rsid w:val="00E7250E"/>
    <w:rPr>
      <w:b/>
      <w:bCs/>
    </w:rPr>
  </w:style>
  <w:style w:type="paragraph" w:styleId="NormalWeb">
    <w:name w:val="Normal (Web)"/>
    <w:basedOn w:val="Normal"/>
    <w:uiPriority w:val="99"/>
    <w:unhideWhenUsed/>
    <w:rsid w:val="00E7250E"/>
    <w:pPr>
      <w:spacing w:before="100" w:beforeAutospacing="1" w:after="100" w:afterAutospacing="1" w:line="240" w:lineRule="auto"/>
    </w:pPr>
    <w:rPr>
      <w:rFonts w:eastAsia="Times New Roman"/>
      <w:color w:val="auto"/>
    </w:rPr>
  </w:style>
  <w:style w:type="character" w:customStyle="1" w:styleId="typetextcontainer">
    <w:name w:val="typetextcontainer"/>
    <w:basedOn w:val="DefaultParagraphFont"/>
    <w:rsid w:val="00E7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ac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Inge</dc:creator>
  <cp:lastModifiedBy>Lovin, Jamey</cp:lastModifiedBy>
  <cp:revision>2</cp:revision>
  <dcterms:created xsi:type="dcterms:W3CDTF">2017-06-17T23:59:00Z</dcterms:created>
  <dcterms:modified xsi:type="dcterms:W3CDTF">2017-06-17T23:59:00Z</dcterms:modified>
</cp:coreProperties>
</file>